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EA" w:rsidRDefault="003C3BEA" w:rsidP="00CA373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B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движения готовой продукции. Порядок ее реализации</w:t>
      </w:r>
    </w:p>
    <w:p w:rsidR="00FC70D4" w:rsidRDefault="00FC70D4" w:rsidP="003C3BE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>Учет готовой продукции на складе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. Организация учета готовой продукции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Организация учета готовой продукции должна обеспечить формирование информации о наличии и движении готовой продукции по местам хранения и материально ответственным лицам.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Для хранения готовой продукции в организациях создаются, как правило, отдельные склады, которые находятся в ведении непосредственно руководителя организации или отдела снабжения и сбыта. Склады, как правило, должны быть специализированными, особенно в случаях, когда в организации </w:t>
      </w:r>
      <w:proofErr w:type="gramStart"/>
      <w:r w:rsidRPr="00B136D0">
        <w:rPr>
          <w:rFonts w:ascii="Times New Roman" w:hAnsi="Times New Roman" w:cs="Times New Roman"/>
          <w:sz w:val="24"/>
          <w:szCs w:val="24"/>
        </w:rPr>
        <w:t>находится</w:t>
      </w:r>
      <w:proofErr w:type="gramEnd"/>
      <w:r w:rsidRPr="00B136D0">
        <w:rPr>
          <w:rFonts w:ascii="Times New Roman" w:hAnsi="Times New Roman" w:cs="Times New Roman"/>
          <w:sz w:val="24"/>
          <w:szCs w:val="24"/>
        </w:rPr>
        <w:t xml:space="preserve"> готовая продукция, требующая разных режимов хранения.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>Каждому складу приказом по организации присваивается постоянный номер, который указывается на всех документах, относящихся к операциям данного склада.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 Склады должны быть обеспечены исправными весами, другими необходимыми измерительными приборами, мерной тарой и противопожарным оборудованием. Измерительные приборы должны периодически проверяться (переосвидетельствоваться) и осуществляться их клеймение.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Для продукции открытого хранения оборудуются специально приспособленные площадки.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B136D0">
        <w:rPr>
          <w:rFonts w:ascii="Times New Roman" w:hAnsi="Times New Roman" w:cs="Times New Roman"/>
          <w:sz w:val="24"/>
          <w:szCs w:val="24"/>
        </w:rPr>
        <w:t>На складах готовая продукция размещаются по секциям, а внутри них - по наименованиям, с раздельным учетом по отличительным признакам (марки, артикулы, типоразмеры, модели, фасоны и т.д.) на стеллажах, полках, ячейках, в ящиках, контейнерах, мешках и другой таре и в штабелях.</w:t>
      </w:r>
      <w:proofErr w:type="gramEnd"/>
      <w:r w:rsidRPr="00B136D0">
        <w:rPr>
          <w:rFonts w:ascii="Times New Roman" w:hAnsi="Times New Roman" w:cs="Times New Roman"/>
          <w:sz w:val="24"/>
          <w:szCs w:val="24"/>
        </w:rPr>
        <w:t xml:space="preserve"> Размещение готовой продукции должно обеспечивать их надлежащее хранение, быстрое отыскивание, отпуск и проверку наличия.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B136D0">
        <w:rPr>
          <w:rFonts w:ascii="Times New Roman" w:hAnsi="Times New Roman" w:cs="Times New Roman"/>
          <w:sz w:val="24"/>
          <w:szCs w:val="24"/>
        </w:rPr>
        <w:t xml:space="preserve">К месту хранения готовой продукции, как правило, прикрепляется ярлык, а на ячейках (ящиках) делаются надписи (например, на приклеенных листках бумаги или бирках) с указанием наименования продукции, ее отличительных признаков (марка, артикул, размер, сорт и т.п.), номенклатурного номера, единицы измерения и цены. </w:t>
      </w:r>
      <w:proofErr w:type="gramEnd"/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>На складах должны соблюдаться соответствующие режимы хранения продукции (</w:t>
      </w:r>
      <w:proofErr w:type="spellStart"/>
      <w:r w:rsidRPr="00B136D0">
        <w:rPr>
          <w:rFonts w:ascii="Times New Roman" w:hAnsi="Times New Roman" w:cs="Times New Roman"/>
          <w:sz w:val="24"/>
          <w:szCs w:val="24"/>
        </w:rPr>
        <w:t>температурновлажностные</w:t>
      </w:r>
      <w:proofErr w:type="spellEnd"/>
      <w:r w:rsidRPr="00B136D0">
        <w:rPr>
          <w:rFonts w:ascii="Times New Roman" w:hAnsi="Times New Roman" w:cs="Times New Roman"/>
          <w:sz w:val="24"/>
          <w:szCs w:val="24"/>
        </w:rPr>
        <w:t xml:space="preserve"> и другие), с тем, чтобы не допускать их порчу и потерю необходимых физико-химических и других свойств.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 Прием, хранение, отпуск и учет продукции по каждому складу возлагаются на соответствующие должностные лица (заведующий складом, кладовщик и др.), которые несут ответственность за правильный  прием, отпуск, учет и сохранность вверенных им запасов, а также за правильное и своевременное оформле</w:t>
      </w:r>
      <w:r w:rsidR="008A54E4">
        <w:rPr>
          <w:rFonts w:ascii="Times New Roman" w:hAnsi="Times New Roman" w:cs="Times New Roman"/>
          <w:sz w:val="24"/>
          <w:szCs w:val="24"/>
        </w:rPr>
        <w:t>н</w:t>
      </w:r>
      <w:r w:rsidRPr="00B136D0">
        <w:rPr>
          <w:rFonts w:ascii="Times New Roman" w:hAnsi="Times New Roman" w:cs="Times New Roman"/>
          <w:sz w:val="24"/>
          <w:szCs w:val="24"/>
        </w:rPr>
        <w:t>ие операций по приему и отпуску. С указанными должностными лицами заключаются договоры о полной материальной ответственности в соответствии с законодательством Р</w:t>
      </w:r>
      <w:r w:rsidR="008A54E4">
        <w:rPr>
          <w:rFonts w:ascii="Times New Roman" w:hAnsi="Times New Roman" w:cs="Times New Roman"/>
          <w:sz w:val="24"/>
          <w:szCs w:val="24"/>
        </w:rPr>
        <w:t>К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Если в штате организации, подразделения отсутствует должность заведующего складом (кладовщика), то его обязанности могут быть возложены на другого работника организации с обязательным заключением с ним договора о полной материальной ответственности.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Прием на работу и увольнение заведующих складами, кладовщиков и других материально ответственных лиц осуществляются по согласованию с главным бухгалтером организации. </w:t>
      </w:r>
    </w:p>
    <w:p w:rsidR="00B136D0" w:rsidRPr="00B136D0" w:rsidRDefault="00FC70D4" w:rsidP="00B136D0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136D0">
        <w:rPr>
          <w:rFonts w:ascii="Times New Roman" w:hAnsi="Times New Roman" w:cs="Times New Roman"/>
          <w:sz w:val="24"/>
          <w:szCs w:val="24"/>
        </w:rPr>
        <w:t xml:space="preserve">Заведующий складом, кладовщик и </w:t>
      </w:r>
      <w:proofErr w:type="gramStart"/>
      <w:r w:rsidRPr="00B136D0">
        <w:rPr>
          <w:rFonts w:ascii="Times New Roman" w:hAnsi="Times New Roman" w:cs="Times New Roman"/>
          <w:sz w:val="24"/>
          <w:szCs w:val="24"/>
        </w:rPr>
        <w:t>другие</w:t>
      </w:r>
      <w:proofErr w:type="gramEnd"/>
      <w:r w:rsidRPr="00B136D0">
        <w:rPr>
          <w:rFonts w:ascii="Times New Roman" w:hAnsi="Times New Roman" w:cs="Times New Roman"/>
          <w:sz w:val="24"/>
          <w:szCs w:val="24"/>
        </w:rPr>
        <w:t xml:space="preserve"> материально ответственные лица могут освобождаться от занимаемых должностей только после сплошной инвентаризации числящихся за ними товарно</w:t>
      </w:r>
      <w:r w:rsidR="008A54E4">
        <w:rPr>
          <w:rFonts w:ascii="Times New Roman" w:hAnsi="Times New Roman" w:cs="Times New Roman"/>
          <w:sz w:val="24"/>
          <w:szCs w:val="24"/>
        </w:rPr>
        <w:t>-</w:t>
      </w:r>
      <w:r w:rsidRPr="00B136D0">
        <w:rPr>
          <w:rFonts w:ascii="Times New Roman" w:hAnsi="Times New Roman" w:cs="Times New Roman"/>
          <w:sz w:val="24"/>
          <w:szCs w:val="24"/>
        </w:rPr>
        <w:t>материальных запасов и передачи их другому материально ответственному лицу по акту. Акт приема</w:t>
      </w:r>
      <w:r w:rsidR="008A54E4">
        <w:rPr>
          <w:rFonts w:ascii="Times New Roman" w:hAnsi="Times New Roman" w:cs="Times New Roman"/>
          <w:sz w:val="24"/>
          <w:szCs w:val="24"/>
        </w:rPr>
        <w:t>-</w:t>
      </w:r>
      <w:r w:rsidRPr="00B136D0">
        <w:rPr>
          <w:rFonts w:ascii="Times New Roman" w:hAnsi="Times New Roman" w:cs="Times New Roman"/>
          <w:sz w:val="24"/>
          <w:szCs w:val="24"/>
        </w:rPr>
        <w:t xml:space="preserve">передачи визируется главным бухгалтером (или уполномоченным им лицом) и утверждается руководителем организации (или уполномоченным им лицом), а по складам (кладовым и другим местам хранения) подразделений - руководителем соответствующего цеха (подразделения). Распоряжения главного бухгалтера организации в части учета материальных запасов, оформления и представления учетных документов и отчетности обязательны для заведующих складами, кладовщиков, экспедиторов и других материально ответственных и должностных лиц, а также ее работников. </w:t>
      </w:r>
    </w:p>
    <w:p w:rsidR="00B136D0" w:rsidRPr="00FB39E0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39E0">
        <w:rPr>
          <w:rFonts w:ascii="Times New Roman" w:hAnsi="Times New Roman" w:cs="Times New Roman"/>
          <w:b/>
          <w:sz w:val="24"/>
          <w:szCs w:val="24"/>
        </w:rPr>
        <w:lastRenderedPageBreak/>
        <w:t>Ведение карточек складского учета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Учет готовой продукции, находящейся на хранении в складах (кладовых) организации и подразделений ведется на карточках складского учета по каждому наименованию, сорту, артикулу, марке, размеру и другим отличительным признакам материальных ценностей (сортовой учет). При автоматизации учетных работ информация о готовой продукции формируется на магнитных (электронных) носителях средств вычислительной техники.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Карточки складского учета открываются на календарный год. При этом заполняются реквизиты, предусмотренные в карточках, </w:t>
      </w:r>
      <w:proofErr w:type="gramStart"/>
      <w:r w:rsidRPr="009C16A7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9C16A7">
        <w:rPr>
          <w:rFonts w:ascii="Times New Roman" w:hAnsi="Times New Roman" w:cs="Times New Roman"/>
          <w:sz w:val="24"/>
          <w:szCs w:val="24"/>
        </w:rPr>
        <w:t xml:space="preserve">омер склада, полное наименование материальных ценностей, сорт, артикул, марка, размер, номенклатурный номер, единица измерения, учетная цена, год и другие реквизиты. На каждый номенклатурный номер продукции открывается отдельная карточка.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Карточки складского учета регистрируются бухгалтерской службой организации в специальном реестре (книге), а при механизированной обработке - на соответствующем машинном носителе. При регистрации на карточке ставится номер карточки и виза работника бухгалтерской службы или специалиста, осуществляющего бухгалтерскую функцию в организации. Карточки выдаются заведующему складом под расписку в реестре.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В полученных карточках складского учета заведующий складом (кладовщик) заполняет реквизиты, характеризующие места хранения материальных ценностей (стеллаж, полка, ячейка и т.п.), а также учетные цены продукции.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В случаях изменения учетных цен на карточках делаются дополнительные записи об этом, то есть указывается новая цена и с какого времени она действует. Если организация в качестве учетной цены применяет фактическую себестоимость продукции, то при каждом изменении цены открывается новая карточка складского учета, либо учет ведется на одной и той же карточке независимо от изменения цены. В этом случае в карточках по строке «цена» указывается «фактическая себестоимость», при этом новая цена записывается по каждой операции.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В том случае, когда в бухгалтерской службе учет готовой продукции ведется по сальдовому методу, карточки заполняются по форме оборотной ведомости, с указанием по каждой операции по приходу и расходу цены, количества и суммы, остатки выводятся соответственно по количеству и сумме. Записи сумм в карточках, как правило, производит работник бухгалтерской службы. Решением руководителя организации по представлению главного бухгалтера эта работа может быть возложена на лицо, ведущее учет на карточках складского учета. </w:t>
      </w:r>
    </w:p>
    <w:p w:rsidR="00FB39E0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Учет движения готовой продукции (приход, расход, остаток) на складе ведется непосредственно материально ответственным лицом (заведующим складом, кладовщиком и др.).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После полного заполнения карточки для последующих записей движения материальных запасов открывается второй лист той же карточки и последующие листы. Листы карточки нумеруются и брошюруются (скрепляются). Второй и последующие листы карточки визируются работником бухгалтерской службы при очередной проверке.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При автоматизации учета движения материальных запасов, формы учетной документации и накопительные регистры оперативного учета могут быть представлены на магнитных (электронных) носителях средств вычислительной техники.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На основании оформленных в установленном порядке и исполненных первичных документов (приходных ордеров, требований, накладных, товарно-транспортных накладных, других приходных и расходных документов) заведующий складом делает записи в карточках складского учета с указанием даты совершения операции, наименования и номера документа и краткого содержания операции (от кого получено, кому отпущено, для какой цели).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В карточках каждая операция, отраженная в том или ином первичном документе, записывается отдельно. При совершении в один день нескольких одинаковых (однородных) операций (по нескольким документам) может быть сделана одна запись с отражением общего количества по этим документам. В этом случае в содержании такой записи перечисляются номера всех таких документов или составляется их реестр.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lastRenderedPageBreak/>
        <w:t xml:space="preserve"> Записи в карточках складского учета делаются в день совершения операций и ежедневно выводятся остатки (при наличии операций).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В конце месяца в карточках выводятся итоги оборотов по приходу и расходу и остаток.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Работники бухгалтерской службы организации, ведущие учет материальных запасов, обязаны систематически, в установленные организацией сроки, но не реже одного раза в месяц, осуществлять непосредственно на складах в присутствии заведующего складом проверку: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- своевременности и правильности оформления первичных документов по складским операциям,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- записей (разносок) операций в карточках складского учета,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- полноты и своевременности сдачи исполненных документов в бухгалтерскую службу организации. </w:t>
      </w:r>
    </w:p>
    <w:p w:rsidR="00B136D0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При ведении в бухгалтерской службе сальдового метода учета материалов работник бухгалтерской службы сверяет все записи в карточках складского учета с первичными документами и подтверждает своей подписью правильность выведения остатков в карточках. Сверка карточек с документами и подтверждение операций подписью </w:t>
      </w:r>
      <w:proofErr w:type="gramStart"/>
      <w:r w:rsidRPr="009C16A7"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 w:rsidRPr="009C16A7">
        <w:rPr>
          <w:rFonts w:ascii="Times New Roman" w:hAnsi="Times New Roman" w:cs="Times New Roman"/>
          <w:sz w:val="24"/>
          <w:szCs w:val="24"/>
        </w:rPr>
        <w:t xml:space="preserve"> может производиться также в случаях, когда в бухгалтерской службе учет материалов ведется с использованием оборотных ведомостей. </w:t>
      </w:r>
    </w:p>
    <w:p w:rsidR="00FC70D4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При ведении карточек учета в бухгалтерской службе организации (первый вариант оборотного метода) сверяются карточки бухгалтерской службы со складскими карточками. Материально ответственные лица обязаны по требованию проверяющего работника бухгалтерской службы предъявлять для проверки наличия материальные ценности.</w:t>
      </w:r>
    </w:p>
    <w:p w:rsidR="00FC70D4" w:rsidRPr="002F6286" w:rsidRDefault="00FC70D4" w:rsidP="003C3BEA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 xml:space="preserve">Ведомость учета остатков </w:t>
      </w:r>
      <w:proofErr w:type="gramStart"/>
      <w:r w:rsidR="009C16A7" w:rsidRPr="002F628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C16A7" w:rsidRPr="002F6286">
        <w:rPr>
          <w:rFonts w:ascii="Times New Roman" w:hAnsi="Times New Roman" w:cs="Times New Roman"/>
          <w:sz w:val="24"/>
          <w:szCs w:val="24"/>
        </w:rPr>
        <w:t>см документ 1)</w:t>
      </w:r>
      <w:r w:rsidRPr="002F6286">
        <w:rPr>
          <w:rFonts w:ascii="Times New Roman" w:hAnsi="Times New Roman" w:cs="Times New Roman"/>
          <w:sz w:val="24"/>
          <w:szCs w:val="24"/>
        </w:rPr>
        <w:t xml:space="preserve">заполняется на основании данных карточек учета товарно-материальных ценностей, проверенных бухгалтерией. Правильность перенесения остатков в ведомость подтверждается подписью проверяющего. </w:t>
      </w: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 xml:space="preserve">Периодически в сроки, установленные в организации графиком документооборота, заведующие складами обязаны сдавать, а работники бухгалтерской службы или иного подразделения организации (например, вычислительного центра) - принимать от них все первичные учетные документы, прошедшие по складам за соответствующий период. </w:t>
      </w: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2F6286">
        <w:rPr>
          <w:rFonts w:ascii="Times New Roman" w:hAnsi="Times New Roman" w:cs="Times New Roman"/>
          <w:sz w:val="24"/>
          <w:szCs w:val="24"/>
        </w:rPr>
        <w:t>результатах</w:t>
      </w:r>
      <w:proofErr w:type="gramEnd"/>
      <w:r w:rsidRPr="002F6286">
        <w:rPr>
          <w:rFonts w:ascii="Times New Roman" w:hAnsi="Times New Roman" w:cs="Times New Roman"/>
          <w:sz w:val="24"/>
          <w:szCs w:val="24"/>
        </w:rPr>
        <w:t xml:space="preserve"> произведенных на складах проверок и выявленных недостатках и нарушениях, а также принятых мерах работники бухгалтерской службы, проводившие проверки, докладывают главному бухгалтеру организации. </w:t>
      </w: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>Главный бухгалтер организации по результатам проверок обязан информировать руководителя организации о выявленных недостатках и нарушениях.</w:t>
      </w: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 xml:space="preserve"> По истечении календарного года на карточках складского учета выводятся остатки на 1 января следующего года, которые переносятся во вновь открытые карточки на следующий год, а карточки истекшего года закрываются (в них делаются отметки «остаток перенесен в карточку 20_ года №...»), брошюруются (подшиваются) и сдаются в архив организации. </w:t>
      </w:r>
    </w:p>
    <w:p w:rsidR="00FC70D4" w:rsidRPr="002F6286" w:rsidRDefault="00FB39E0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FC70D4" w:rsidRPr="002F6286">
        <w:rPr>
          <w:rFonts w:ascii="Times New Roman" w:hAnsi="Times New Roman" w:cs="Times New Roman"/>
          <w:sz w:val="24"/>
          <w:szCs w:val="24"/>
        </w:rPr>
        <w:t xml:space="preserve"> разрешению главного бухгалтера карточки складского учета могут вестись (продолжаться) и в следующем календарном году. В необходимых случаях новые карточки могут закрываться и открываться в середине года.</w:t>
      </w:r>
    </w:p>
    <w:p w:rsidR="00FC70D4" w:rsidRPr="002F6286" w:rsidRDefault="00FC70D4" w:rsidP="003C3BEA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9C16A7" w:rsidRPr="002F6286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 xml:space="preserve">Вместо карточек складского учета на складах допускается ведение учета в книгах складского учета.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В книгах складского учета на каждый номенклатурный номер открывается лицевой счет. Лицевые счета нумеруются в том же порядке, что и карточки. Для каждого лицевого счета выделяется страница (лист) или необходимое количество листов. В каждом лицевом счете предусматриваются и заполняются реквизиты, указанные в карточках складского учета.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В начале или в конце книги помещается оглавление лицевых счетов с указанием номеров лицевых счетов, наименований материальных ценностей с их отличительными признаками и количества листов в книге.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Книги складского учета должны быть пронумерованы и прошнурованы. Количество листов в книге заверяется подписью главного бухгалтера или лица, им уполномоченного, и </w:t>
      </w:r>
      <w:r w:rsidRPr="009C16A7">
        <w:rPr>
          <w:rFonts w:ascii="Times New Roman" w:hAnsi="Times New Roman" w:cs="Times New Roman"/>
          <w:sz w:val="24"/>
          <w:szCs w:val="24"/>
        </w:rPr>
        <w:lastRenderedPageBreak/>
        <w:t>печатью. Книги регистрируются в бухгалтерской службе организации, о чем делается запись в книге с указанием номера по реестру.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В организации может быть установлен иной порядок оформления книг складского учета.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Складской учет материальных запасов может вестись при помощи средств вычислительной техники. В этом случае оператором (кладовщиком) вводится информация (реквизиты), предусмотренная в карточках складского учета, и данные первичных учетных документов непосредственно в средства вычислительной техники.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За определенные промежутки времени, но не реже одного раза в месяц, составляется оборотная ведомость  по движению материальных ценностей, в которой отражаются: - номера лицевых счетов; - номенклатурные номера (если они имеются);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- наименования материальных ценностей и их отличительные признаки;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- единица измерения;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- цена;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- остаток на начало отчетного периода;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- приход за отчетный период;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- расход за отчетный период;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- остаток на конец отчетного периода.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В графах «приход за отчетный период» и «расход за отчетный период» отражаются операции, а также итоги по приходу и расходу. В оборотной ведомости в указанных графах могут отражаться только итоговые данные по приходу и расходу. В этом случае при необходимости делаются отдельные табуляграммы (распечатки) оборотов по каждому номенклатурному номеру с указанием каждой операции по приходу и расходу.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 Кроме того, при необходимости отдельно могут составляться сальдовые ведомости с указанием остатков материальных запасов на определенные даты (то есть без указания оборотов).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При ведении складского учета </w:t>
      </w:r>
      <w:r w:rsidR="00FB39E0">
        <w:rPr>
          <w:rFonts w:ascii="Times New Roman" w:hAnsi="Times New Roman" w:cs="Times New Roman"/>
          <w:sz w:val="24"/>
          <w:szCs w:val="24"/>
        </w:rPr>
        <w:t>автомати</w:t>
      </w:r>
      <w:r w:rsidRPr="009C16A7">
        <w:rPr>
          <w:rFonts w:ascii="Times New Roman" w:hAnsi="Times New Roman" w:cs="Times New Roman"/>
          <w:sz w:val="24"/>
          <w:szCs w:val="24"/>
        </w:rPr>
        <w:t xml:space="preserve">зированным способом карточки складского учета могут не вестись.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Бухгалтерской службой должен осуществляться надлежащий </w:t>
      </w:r>
      <w:proofErr w:type="gramStart"/>
      <w:r w:rsidRPr="009C16A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C16A7">
        <w:rPr>
          <w:rFonts w:ascii="Times New Roman" w:hAnsi="Times New Roman" w:cs="Times New Roman"/>
          <w:sz w:val="24"/>
          <w:szCs w:val="24"/>
        </w:rPr>
        <w:t xml:space="preserve"> движением материальных ценностей при механизированной обработке операций.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При небольшой номенклатуре продукции и небольших оборотах разрешается на всех или на отдельных складах организации и подразделений вместо карточек (книг) складского учета вести месячные материальные отчеты.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 xml:space="preserve">В месячном материальном отчете отражаются данные (реквизиты), которые имеются в карточках складского учета, остаток продукции на начало месяца, приход и расход за месяц, и остаток на конец месяца. При этом для записи операций по приходу и по расходу могут отводиться несколько граф, в том числе для отражения сведений о поступлении материалов (от других складов и подразделений организации и т.д.), отпуск (производственным подразделениям, обслуживающим производствам и хозяйствам, для продажи и т.д.) и для каких целей. </w:t>
      </w:r>
    </w:p>
    <w:p w:rsidR="009C16A7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В месячных материальных отчетах обычно отражают материалы, по которым имелось движение (приход или расход) в данном месяце. В этом случае на начало каждого квартала составляется сальдовая ведомость по всей номенклатуре продукции данного склада</w:t>
      </w:r>
      <w:proofErr w:type="gramStart"/>
      <w:r w:rsidRPr="009C16A7">
        <w:rPr>
          <w:rFonts w:ascii="Times New Roman" w:hAnsi="Times New Roman" w:cs="Times New Roman"/>
          <w:sz w:val="24"/>
          <w:szCs w:val="24"/>
        </w:rPr>
        <w:t xml:space="preserve">....... </w:t>
      </w:r>
      <w:proofErr w:type="gramEnd"/>
      <w:r w:rsidRPr="009C16A7">
        <w:rPr>
          <w:rFonts w:ascii="Times New Roman" w:hAnsi="Times New Roman" w:cs="Times New Roman"/>
          <w:sz w:val="24"/>
          <w:szCs w:val="24"/>
        </w:rPr>
        <w:t xml:space="preserve">В материальных отчетах указывается также сумма (по приходу, расходу и остаткам) готовой продукции. Сумма заполняется (таксировка) бухгалтерской службой организации, или специалистом, осуществляющим бухгалтерскую функцию, или заведующим складом (кладовщиком). </w:t>
      </w:r>
    </w:p>
    <w:p w:rsidR="00FC70D4" w:rsidRPr="009C16A7" w:rsidRDefault="00FC70D4" w:rsidP="009C16A7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6A7">
        <w:rPr>
          <w:rFonts w:ascii="Times New Roman" w:hAnsi="Times New Roman" w:cs="Times New Roman"/>
          <w:sz w:val="24"/>
          <w:szCs w:val="24"/>
        </w:rPr>
        <w:t>Материальные отчеты с приложением всех первичных документов представляются в бухгалтерскую службу организации в установленные в организации сроки. Перечень складов, на которых ведутся месячные материальные отчеты, форма отчета, порядок его составления, представления и проверки определяются решением руководителя организации по представлению главного бухгалтера</w:t>
      </w:r>
      <w:proofErr w:type="gramStart"/>
      <w:r w:rsidRPr="009C16A7">
        <w:rPr>
          <w:rFonts w:ascii="Times New Roman" w:hAnsi="Times New Roman" w:cs="Times New Roman"/>
          <w:sz w:val="24"/>
          <w:szCs w:val="24"/>
        </w:rPr>
        <w:t>.</w:t>
      </w:r>
      <w:r w:rsidR="009C16A7" w:rsidRPr="009C16A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C16A7" w:rsidRPr="009C16A7">
        <w:rPr>
          <w:rFonts w:ascii="Times New Roman" w:hAnsi="Times New Roman" w:cs="Times New Roman"/>
          <w:sz w:val="24"/>
          <w:szCs w:val="24"/>
        </w:rPr>
        <w:t>см документ 2)</w:t>
      </w:r>
    </w:p>
    <w:p w:rsidR="00FC70D4" w:rsidRDefault="00FC70D4" w:rsidP="003C3BEA">
      <w:pPr>
        <w:outlineLvl w:val="2"/>
      </w:pPr>
    </w:p>
    <w:p w:rsidR="009C16A7" w:rsidRPr="002F6286" w:rsidRDefault="00FC70D4" w:rsidP="009C16A7">
      <w:p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F6286">
        <w:rPr>
          <w:rFonts w:ascii="Times New Roman" w:hAnsi="Times New Roman" w:cs="Times New Roman"/>
          <w:sz w:val="24"/>
          <w:szCs w:val="24"/>
        </w:rPr>
        <w:t>Поступление готовой продукции на склад</w:t>
      </w:r>
    </w:p>
    <w:p w:rsidR="009C16A7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lastRenderedPageBreak/>
        <w:t>Учет движения готовой продукции на складе состоит из двух этапов:</w:t>
      </w:r>
    </w:p>
    <w:p w:rsidR="009C16A7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поступление готовой продукции на склад; </w:t>
      </w:r>
    </w:p>
    <w:p w:rsidR="009C16A7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отпуск готовой продукции со склада покупателям (заказчикам) в порядке реализации или при ином ее выбытии.</w:t>
      </w:r>
    </w:p>
    <w:p w:rsidR="009C16A7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Как правило, вся готовая продукция должна быть сдана на склад готовой продукции. Исключение допускается для крупногабаритных изделий и иной продукции, сдача на склад которых затруднена по техническим причинам. Они могут приниматься представителем покупателя (заказчика) на месте изготовления, комплектации или сборки либо отгружаться непосредственно с этих мест. Унифицированными формами первичной учетной документации предусмотрен</w:t>
      </w:r>
      <w:r w:rsidR="009C16A7" w:rsidRPr="00CE3992">
        <w:rPr>
          <w:rFonts w:ascii="Times New Roman" w:hAnsi="Times New Roman" w:cs="Times New Roman"/>
          <w:sz w:val="24"/>
          <w:szCs w:val="24"/>
        </w:rPr>
        <w:t>ы</w:t>
      </w:r>
      <w:r w:rsidRPr="00CE3992">
        <w:rPr>
          <w:rFonts w:ascii="Times New Roman" w:hAnsi="Times New Roman" w:cs="Times New Roman"/>
          <w:sz w:val="24"/>
          <w:szCs w:val="24"/>
        </w:rPr>
        <w:t xml:space="preserve"> накладная на передачу готовой продукции в места хранения, которая применяется для учета передачи готовой продукции из производства в места хранения. Накладная составляется в двух экземплярах материально ответственным лицом структурного подразделения, сдающего готовую продукцию.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 xml:space="preserve">Один экземпляр служит сдающему структурному подразделению (цеху, участку, бригаде) основанием для списания продукции (ценностей), а второй - принимающему складу (цеху, участку, бригаде) для </w:t>
      </w:r>
      <w:proofErr w:type="spellStart"/>
      <w:r w:rsidRPr="00CE3992">
        <w:rPr>
          <w:rFonts w:ascii="Times New Roman" w:hAnsi="Times New Roman" w:cs="Times New Roman"/>
          <w:sz w:val="24"/>
          <w:szCs w:val="24"/>
        </w:rPr>
        <w:t>оприходования</w:t>
      </w:r>
      <w:proofErr w:type="spellEnd"/>
      <w:r w:rsidRPr="00CE3992">
        <w:rPr>
          <w:rFonts w:ascii="Times New Roman" w:hAnsi="Times New Roman" w:cs="Times New Roman"/>
          <w:sz w:val="24"/>
          <w:szCs w:val="24"/>
        </w:rPr>
        <w:t xml:space="preserve"> продукции (ценностей).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Накладная подписывается материально ответственным лицом сдатчика и получателя и сдается в бухгалтерию для учета движения продукции (ценностей).</w:t>
      </w:r>
    </w:p>
    <w:p w:rsidR="0059799B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Кроме того, сдачу продукции из производства на склад можно оформлять приемо</w:t>
      </w:r>
      <w:r w:rsidR="0059799B" w:rsidRPr="00CE3992">
        <w:rPr>
          <w:rFonts w:ascii="Times New Roman" w:hAnsi="Times New Roman" w:cs="Times New Roman"/>
          <w:sz w:val="24"/>
          <w:szCs w:val="24"/>
        </w:rPr>
        <w:t>-</w:t>
      </w:r>
      <w:r w:rsidRPr="00CE3992">
        <w:rPr>
          <w:rFonts w:ascii="Times New Roman" w:hAnsi="Times New Roman" w:cs="Times New Roman"/>
          <w:sz w:val="24"/>
          <w:szCs w:val="24"/>
        </w:rPr>
        <w:t>сдаточными накладными, актами, спецификациями или другими документами которые выписывают в цехах в двух экземплярах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</w:t>
      </w:r>
      <w:r w:rsidR="009C16A7" w:rsidRPr="00CE399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C16A7" w:rsidRPr="00CE39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C16A7" w:rsidRPr="00CE3992">
        <w:rPr>
          <w:rFonts w:ascii="Times New Roman" w:hAnsi="Times New Roman" w:cs="Times New Roman"/>
          <w:sz w:val="24"/>
          <w:szCs w:val="24"/>
        </w:rPr>
        <w:t>м документ 3)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В накладной указывается цех-сдатчик, склад-получатель, наименование и номенклатурный номер изделия, дата сдачи и количество сданной продукции. Накладная может составляться за день или за несколько дней. В накладной подсчитывается количество сданной продукции по каждому наименованию, указывается учетная цена за единицу продукции и стоимость выпущенной продукции по учетным ценам. Подписывается накладная представителем цеха-сдатчика, склада-получателя и отдела технического контроля. Один экземпляр передается кладовщику, а другой с распиской о приеме продукции остается в цехе. К приемо-сдаточной накладной может быть приложено заключение лаборатории или отдела технического контроля о качестве произведенной продукции, либо отметка об этом делается непосредственно в накладной. </w:t>
      </w:r>
    </w:p>
    <w:p w:rsidR="0091394F" w:rsidRPr="00CE3992" w:rsidRDefault="00E057F2" w:rsidP="0091394F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Во всех отраслях промышленности для оперативного наблюдения за ходом выполнения производственных заданий применяют «Сводку выпуска продукции». По сводке моет осуществляться </w:t>
      </w:r>
      <w:proofErr w:type="spellStart"/>
      <w:r w:rsidRPr="00CE3992">
        <w:rPr>
          <w:rFonts w:ascii="Times New Roman" w:hAnsi="Times New Roman" w:cs="Times New Roman"/>
          <w:sz w:val="24"/>
          <w:szCs w:val="24"/>
        </w:rPr>
        <w:t>оприходование</w:t>
      </w:r>
      <w:proofErr w:type="spellEnd"/>
      <w:r w:rsidRPr="00CE3992">
        <w:rPr>
          <w:rFonts w:ascii="Times New Roman" w:hAnsi="Times New Roman" w:cs="Times New Roman"/>
          <w:sz w:val="24"/>
          <w:szCs w:val="24"/>
        </w:rPr>
        <w:t xml:space="preserve"> продукции за месяц, к ней прилагаются соответствующие накладные (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документ 4)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Наряду с накладными или актами приема-сдачи применяются накопительные ведомости, которые выписывают на каждое наименование продукции. В накопительной ведомости отражаются все операции по сдаче продукции за месяц. Такой учет облегчает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выпуском изделий, сокращает количество первичных документов. Следует иметь в виду, что первичные документы, разработанные предприятием, должны иметь обязательные реквизиты и должны быть утверждены в учетной политике предприятия. </w:t>
      </w:r>
    </w:p>
    <w:p w:rsidR="0091394F" w:rsidRDefault="0091394F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22.3.3. Документальное оформление отгрузки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Отпуск готовой продукции покупателям (заказчикам) осуществляется в организациях на основании соответствующих первичных учетных документов </w:t>
      </w:r>
      <w:r w:rsidR="0091394F">
        <w:rPr>
          <w:rFonts w:ascii="Times New Roman" w:hAnsi="Times New Roman" w:cs="Times New Roman"/>
          <w:sz w:val="24"/>
          <w:szCs w:val="24"/>
        </w:rPr>
        <w:t>приказов</w:t>
      </w:r>
      <w:r w:rsidR="001C30D5">
        <w:rPr>
          <w:rFonts w:ascii="Times New Roman" w:hAnsi="Times New Roman" w:cs="Times New Roman"/>
          <w:sz w:val="24"/>
          <w:szCs w:val="24"/>
        </w:rPr>
        <w:t>- накладных и товарно-транспортных накладных</w:t>
      </w:r>
      <w:r w:rsidRPr="00CE3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При этом указанные документы должны содержать обязательные реквизиты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Кроме того, накладная должна содержать дополнительные показатели, такие как основные характеристики отгружаемой (отпускаемой) продукции (товара), в том числе код продукции (товара), сорт, размер, марку и т.п., наименование структурного подразделения организации, отпускающего готовую продукцию, наименование покупателя и основание для отпуска.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Основанием для оформления накладной на отпуск готовой продукции на складе, в отдельных случаях непосредственно в подразделениях организации (при отгрузке крупногабаритных грузов, а также грузов, требующих особые условия транспортировки, по другим причинам) является распоряжение руководителя организации или уполномоченного им </w:t>
      </w:r>
      <w:r w:rsidRPr="00CE3992">
        <w:rPr>
          <w:rFonts w:ascii="Times New Roman" w:hAnsi="Times New Roman" w:cs="Times New Roman"/>
          <w:sz w:val="24"/>
          <w:szCs w:val="24"/>
        </w:rPr>
        <w:lastRenderedPageBreak/>
        <w:t xml:space="preserve">лица, а также договор с покупателем (заказчиком). Накладная (либо иной аналогичный первичный учетный документ) должна выписываться в количестве экземпляров, достаточном для осуществления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отгрузкой (вывозом) готовой продукции. Для этой цели может быть использована (как один из вариантов) следующая схема движения указанных первичных учетных документов (применительно к крупным и средним организациям):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на складе готовой продукции выписывается 4 экземпляра накладной;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- 4 экземпляра накладной передаются в бухгалтерскую службу организации для регистрации в журнале регистрации накладных на отпуск готовой продукции и подписи их главным бухгалтером или лицом, им на то уполномоченным;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- бухгалтерской службой подписанные накладные возвращаются в отдел сбыта, где один экземпляр остается у материально ответственного лица (кладовщика), как оправдательный документ на отпуск готовой продукции со склада, второй служит основанием для выписки счета-фактуры, третий и четвертый экземпляры накладной передаются получателю (покупателю) готовой продукции. На всех экземплярах накладной получатель (покупатель) обязан поставить подпись, удостоверяющую факт передачи ему готовой продукции;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- при вывозе готовой продукции через пропускной пункт (проходную) один экземпляр (четвертый) накладной остается в службе охраны, один из экземпляров (третий) - у получателя в качестве сопроводительного документа на груз (готовую продукцию); </w:t>
      </w:r>
    </w:p>
    <w:p w:rsidR="00FC70D4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служба охраны регистрирует накладные на вывозимую готовую продукцию в журнале регистрации грузов и передает их в бухгалтерскую службу по описи, Бухгалтерская служба делает отметки о вывозе в журнале регистрации накладных на вывоз (продажу) готовой продукции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- бухгалтерская служба совместно с другими подразделениями организации (отдел сбыта, служба охраны и т.п.) систематически осуществляет выверку данных об отпущенной со склада готовой продукции и других материальных ценностей с данными об их фактическом вывозе путем сопоставления данных соответствующих граф в журнале регистрации накладных на отпуск готовой продукции с накладными.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накладных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на отпуск готовой продукции и иных аналогичных первичных учетных</w:t>
      </w:r>
      <w:r w:rsidR="001C30D5">
        <w:rPr>
          <w:rFonts w:ascii="Times New Roman" w:hAnsi="Times New Roman" w:cs="Times New Roman"/>
          <w:sz w:val="24"/>
          <w:szCs w:val="24"/>
        </w:rPr>
        <w:t xml:space="preserve"> документов </w:t>
      </w:r>
      <w:r w:rsidRPr="00CE3992">
        <w:rPr>
          <w:rFonts w:ascii="Times New Roman" w:hAnsi="Times New Roman" w:cs="Times New Roman"/>
          <w:sz w:val="24"/>
          <w:szCs w:val="24"/>
        </w:rPr>
        <w:t xml:space="preserve"> </w:t>
      </w:r>
      <w:r w:rsidR="001C30D5">
        <w:rPr>
          <w:rFonts w:ascii="Times New Roman" w:hAnsi="Times New Roman" w:cs="Times New Roman"/>
          <w:sz w:val="24"/>
          <w:szCs w:val="24"/>
        </w:rPr>
        <w:t>бухгалтерия</w:t>
      </w:r>
      <w:r w:rsidRPr="00CE3992">
        <w:rPr>
          <w:rFonts w:ascii="Times New Roman" w:hAnsi="Times New Roman" w:cs="Times New Roman"/>
          <w:sz w:val="24"/>
          <w:szCs w:val="24"/>
        </w:rPr>
        <w:t xml:space="preserve"> выписывает счета-фактуры по установленной форме в двух экземплярах, первый из которых не позднее 10 дней с даты отгрузки продукции (товара) высылается (передается) покупателю, а второй остается у организации-поставщика для отражения в книге продаж и начисления налога на добавленную стоимость.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Продавцы ведут журнал учета выставленных покупателям счетов-фактур, в котором хранятся в хронологическом порядке их вторые экземпляры, и книгу продаж, предназначенную для регистрации счетов-фактур, составляемых продавцом при совершении операций. Регистрация счетов-фактур производится в хронологическом порядке в том налоговом периоде, в котором возникает налоговое обязательство.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При получении денежных средств в виде авансовых или иных платежей в счет предстоящих поставок продукции (выполнения работ, оказания услуг)' продавцом составляется счет-фактура,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регистрируется в книге продаж. При этом при отгрузке продукции (выполнении работ, оказании услуг) в счет полученных авансовых или иных платежей в книге продаж производится корректировочная запись, уменьшающая ранее начисленную сумму налога по этим платежам.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CE3992">
        <w:rPr>
          <w:rFonts w:ascii="Times New Roman" w:hAnsi="Times New Roman" w:cs="Times New Roman"/>
          <w:sz w:val="24"/>
          <w:szCs w:val="24"/>
        </w:rPr>
        <w:t>В случае частичной оплаты за отгруженную продукцию (выполненные работы, оказанные услуги) при принятии учетной политики для целей налогообложения по мере поступления денежных средств регистрация продавцом счета-фактуры в книге продаж производится на каждую сумму, поступившую в порядке частичной оплаты, с указанием реквизитов счета-фактуры по этой отгруженной продукции (выполненным работам, оказанным услугам) и пометкой по каждой сумме «частичная оплата».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Регистрация счетов-фактур с одинаковыми реквизитами в книге продаж у продавца допускается только в случаях поступления сре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орядке частичной оплаты, а также отгрузки продукции (выполнения работ, оказания услуг) под полученную сумму авансовых или иных платежей с соответствующей корректировкой (зачетом) ранее начисленных сумм налога по платежу.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lastRenderedPageBreak/>
        <w:t xml:space="preserve">В книге продаж регистрируются все счета-фактуры, составляемые продавцом при совершении операций, признаваемых объектами налогообложения (в том числе и по </w:t>
      </w:r>
      <w:proofErr w:type="spellStart"/>
      <w:r w:rsidRPr="00CE3992">
        <w:rPr>
          <w:rFonts w:ascii="Times New Roman" w:hAnsi="Times New Roman" w:cs="Times New Roman"/>
          <w:sz w:val="24"/>
          <w:szCs w:val="24"/>
        </w:rPr>
        <w:t>льготируемым</w:t>
      </w:r>
      <w:proofErr w:type="spellEnd"/>
      <w:r w:rsidRPr="00CE3992">
        <w:rPr>
          <w:rFonts w:ascii="Times New Roman" w:hAnsi="Times New Roman" w:cs="Times New Roman"/>
          <w:sz w:val="24"/>
          <w:szCs w:val="24"/>
        </w:rPr>
        <w:t xml:space="preserve"> операциям). Книга продаж должна быть прошнурована, а ее страницы пронумерованы и скреплены печатью. Книга продаж хранится у поставщика в течение полных 5 лет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последней записи. </w:t>
      </w:r>
    </w:p>
    <w:p w:rsidR="00FC70D4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Не подлежат регистрации в книге покупок и книге продаж счета-фактуры, имеющие подчистки и помарки. Исправления, внесенные в счета-фактуры, должны быть заверены подписью руководителя и печатью продавца с указанием даты внесения исправления.</w:t>
      </w:r>
    </w:p>
    <w:p w:rsidR="00FC70D4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За каждый налоговый период (месяц, квартал) в книге продаж подводятся итоги по графам, которые используются при составлении налоговой декларации по налогу на добавленную стоимость.</w:t>
      </w:r>
    </w:p>
    <w:p w:rsidR="00FC70D4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057F2" w:rsidRPr="00CE3992" w:rsidRDefault="00FC70D4" w:rsidP="00CE3992">
      <w:pPr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Учет отгрузки готовой продукции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Готовые изделия, которые отпущены со склада покупателю или заказчику, но не оплачены им, считаются отгруженной продукцией. Моментом отгрузки считается дата документа, удостоверяющего факт приема груза к перевозке транспортной организацией, или дата сдачи продукции заказчику в месте ее изготовления.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Основным нормативным актом, регулирующим взаимоотношения сторон, связанные с договорами купли-продажи и поставки, является Договор поставки</w:t>
      </w:r>
      <w:r w:rsidR="00CE3992">
        <w:rPr>
          <w:rFonts w:ascii="Times New Roman" w:hAnsi="Times New Roman" w:cs="Times New Roman"/>
          <w:sz w:val="24"/>
          <w:szCs w:val="24"/>
        </w:rPr>
        <w:t>, который</w:t>
      </w:r>
      <w:r w:rsidRPr="00CE3992">
        <w:rPr>
          <w:rFonts w:ascii="Times New Roman" w:hAnsi="Times New Roman" w:cs="Times New Roman"/>
          <w:sz w:val="24"/>
          <w:szCs w:val="24"/>
        </w:rPr>
        <w:t xml:space="preserve"> является разновидностью договора купли-продажи, поэтому при отсутствии соответствующих норм </w:t>
      </w:r>
      <w:r w:rsidR="00CE3992" w:rsidRPr="00CE3992">
        <w:rPr>
          <w:rFonts w:ascii="Times New Roman" w:hAnsi="Times New Roman" w:cs="Times New Roman"/>
          <w:sz w:val="24"/>
          <w:szCs w:val="24"/>
        </w:rPr>
        <w:t>Р</w:t>
      </w:r>
      <w:r w:rsidRPr="00CE3992">
        <w:rPr>
          <w:rFonts w:ascii="Times New Roman" w:hAnsi="Times New Roman" w:cs="Times New Roman"/>
          <w:sz w:val="24"/>
          <w:szCs w:val="24"/>
        </w:rPr>
        <w:t xml:space="preserve">К, регулирующих взаимоотношения по договору поставки, применяются нормы, регулирующие отношения по договору купли-продажи.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По договору поставки поставщик-продавец, осуществляющий предпринимательскую деятельность, обязуется передать в обусловленный срок или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сроки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производимые или закупаемые им товары покупателю для использования в предпринимательской деятельности или в иных целях, не связанных с личным, семейным, домашним или иным подобным использованием. </w:t>
      </w:r>
    </w:p>
    <w:p w:rsidR="00E057F2" w:rsidRPr="00CE3992" w:rsidRDefault="00CE3992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0D4" w:rsidRPr="00CE3992">
        <w:rPr>
          <w:rFonts w:ascii="Times New Roman" w:hAnsi="Times New Roman" w:cs="Times New Roman"/>
          <w:sz w:val="24"/>
          <w:szCs w:val="24"/>
        </w:rPr>
        <w:t xml:space="preserve">о договору купли-продажи одна сторона (продавец) обязуется передать вещь (товар) в собственность другой стороне (покупателю), а покупатель обязуется принять этот товар и уплатить за него определенную денежную сумму (цену). Условие договора купли-продажи о товаре считается согласованным, если договор позволяет определить наименование и количество товара.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C70D4" w:rsidRPr="00CE3992">
        <w:rPr>
          <w:rFonts w:ascii="Times New Roman" w:hAnsi="Times New Roman" w:cs="Times New Roman"/>
          <w:sz w:val="24"/>
          <w:szCs w:val="24"/>
        </w:rPr>
        <w:t>о договору поставки покупатель обязан оплатить переданные ему материально-производственные запасы. В договоре поставки могут быть предусмотрены следующие условия оплаты: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предварительная оплата (полностью или частично) непосредственно до передачи (отгрузки) ему готовой продукции продавцом; </w:t>
      </w:r>
    </w:p>
    <w:p w:rsidR="00E057F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последующая оплата, то есть после передачи готовой продукции покупателю с определением срока оплаты.</w:t>
      </w:r>
    </w:p>
    <w:p w:rsidR="0091394F" w:rsidRDefault="0091394F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-указано франко (за чей счет и до какого места будет произведена оплата транспортировки готовой продукции):</w:t>
      </w:r>
    </w:p>
    <w:p w:rsidR="0091394F" w:rsidRDefault="0091394F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франко-станция назначени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08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оплата производится </w:t>
      </w:r>
      <w:r w:rsidR="00085E85">
        <w:rPr>
          <w:rFonts w:ascii="Times New Roman" w:hAnsi="Times New Roman" w:cs="Times New Roman"/>
          <w:sz w:val="24"/>
          <w:szCs w:val="24"/>
        </w:rPr>
        <w:t>поставщиком</w:t>
      </w:r>
      <w:r>
        <w:rPr>
          <w:rFonts w:ascii="Times New Roman" w:hAnsi="Times New Roman" w:cs="Times New Roman"/>
          <w:sz w:val="24"/>
          <w:szCs w:val="24"/>
        </w:rPr>
        <w:t xml:space="preserve"> полность</w:t>
      </w:r>
      <w:r w:rsidR="00085E85">
        <w:rPr>
          <w:rFonts w:ascii="Times New Roman" w:hAnsi="Times New Roman" w:cs="Times New Roman"/>
          <w:sz w:val="24"/>
          <w:szCs w:val="24"/>
        </w:rPr>
        <w:t>ю до станции покупателя</w:t>
      </w:r>
    </w:p>
    <w:p w:rsidR="00085E85" w:rsidRDefault="00085E8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франко станци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отправления- оплата от склада поставщика до станции отправления -поставщиком, остальной путь до склада покупателя - покупателем</w:t>
      </w:r>
    </w:p>
    <w:p w:rsidR="00085E85" w:rsidRDefault="00085E8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)ф</w:t>
      </w:r>
      <w:proofErr w:type="gramEnd"/>
      <w:r>
        <w:rPr>
          <w:rFonts w:ascii="Times New Roman" w:hAnsi="Times New Roman" w:cs="Times New Roman"/>
          <w:sz w:val="24"/>
          <w:szCs w:val="24"/>
        </w:rPr>
        <w:t>ранко-склад покупателя –транспортировка полностью до склада покупателя оплачивается поставщиком</w:t>
      </w:r>
    </w:p>
    <w:p w:rsidR="00085E85" w:rsidRPr="00CE3992" w:rsidRDefault="00085E8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франко-склад поставщика – транспортировка полностью за счет покупателя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самовывоз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Покупатель оплачивает поставленные готовые изделия, соблюдая порядок и формы расчетов, предусмотренные договором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Покупатель может оплатить поставленную готовую продукцию платежным поручением, чеком, на основании выставленного поставщиком платежного требования, по аккредитиву. </w:t>
      </w:r>
    </w:p>
    <w:p w:rsidR="00E057F2" w:rsidRPr="00CE3992" w:rsidRDefault="00CE3992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C70D4" w:rsidRPr="00CE3992">
        <w:rPr>
          <w:rFonts w:ascii="Times New Roman" w:hAnsi="Times New Roman" w:cs="Times New Roman"/>
          <w:sz w:val="24"/>
          <w:szCs w:val="24"/>
        </w:rPr>
        <w:t xml:space="preserve"> общем случае переход права собственности происходит в момент передачи вещи, если иное не предусмотрено законом или договором. Передачей признается вручение вещи </w:t>
      </w:r>
      <w:r w:rsidR="00FC70D4" w:rsidRPr="00CE3992">
        <w:rPr>
          <w:rFonts w:ascii="Times New Roman" w:hAnsi="Times New Roman" w:cs="Times New Roman"/>
          <w:sz w:val="24"/>
          <w:szCs w:val="24"/>
        </w:rPr>
        <w:lastRenderedPageBreak/>
        <w:t>приобретателю, а равно сдача перевозчику для отправки приобретателю или сдача в организацию связи для пересылки приобретенных вещей, отчужденных без обязательст</w:t>
      </w:r>
      <w:r>
        <w:rPr>
          <w:rFonts w:ascii="Times New Roman" w:hAnsi="Times New Roman" w:cs="Times New Roman"/>
          <w:sz w:val="24"/>
          <w:szCs w:val="24"/>
        </w:rPr>
        <w:t>ва доставки</w:t>
      </w:r>
      <w:r w:rsidR="00FC70D4" w:rsidRPr="00CE39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Для обобщения информации о расчетах с покупателями и заказчиками предназначен счет </w:t>
      </w:r>
      <w:r w:rsidR="00CE3992">
        <w:rPr>
          <w:rFonts w:ascii="Times New Roman" w:hAnsi="Times New Roman" w:cs="Times New Roman"/>
          <w:sz w:val="24"/>
          <w:szCs w:val="24"/>
        </w:rPr>
        <w:t>1210</w:t>
      </w:r>
      <w:r w:rsidRPr="00CE3992">
        <w:rPr>
          <w:rFonts w:ascii="Times New Roman" w:hAnsi="Times New Roman" w:cs="Times New Roman"/>
          <w:sz w:val="24"/>
          <w:szCs w:val="24"/>
        </w:rPr>
        <w:t xml:space="preserve"> «Расчеты с покупателями и заказчиками».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Аналитический учет по счету </w:t>
      </w:r>
      <w:r w:rsidR="00CE3992">
        <w:rPr>
          <w:rFonts w:ascii="Times New Roman" w:hAnsi="Times New Roman" w:cs="Times New Roman"/>
          <w:sz w:val="24"/>
          <w:szCs w:val="24"/>
        </w:rPr>
        <w:t>1210</w:t>
      </w:r>
      <w:r w:rsidRPr="00CE3992">
        <w:rPr>
          <w:rFonts w:ascii="Times New Roman" w:hAnsi="Times New Roman" w:cs="Times New Roman"/>
          <w:sz w:val="24"/>
          <w:szCs w:val="24"/>
        </w:rPr>
        <w:t xml:space="preserve"> «Расчеты с покупателями и заказчиками» ведется по каждому предъявленному покупателям (заказчикам) счету, а при расчетах плановыми платежами - по каждому покупателю и заказчику. При этом построение аналитического учета должно обеспечивать возможность получения необходимых данных </w:t>
      </w:r>
      <w:proofErr w:type="gramStart"/>
      <w:r w:rsidRPr="00CE39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E39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покупателям и заказчикам по расчетным документам, срок оплаты которых не наступил;</w:t>
      </w:r>
    </w:p>
    <w:p w:rsidR="00E057F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покупателям и заказчикам по не оплаченным в срок расчетным документам;</w:t>
      </w:r>
    </w:p>
    <w:p w:rsidR="00CE399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авансам полученным;</w:t>
      </w:r>
    </w:p>
    <w:p w:rsidR="00CE399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 - векселям, срок поступления денежных средств по которым не наступил; - векселям, дисконтированным (учтенным) в банках; </w:t>
      </w:r>
    </w:p>
    <w:p w:rsidR="00FC70D4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- векселям, по которым денежные средства не поступили в срок.</w:t>
      </w:r>
    </w:p>
    <w:p w:rsidR="001C30D5" w:rsidRDefault="001C30D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продукции отгруженной:</w:t>
      </w:r>
    </w:p>
    <w:p w:rsidR="001C30D5" w:rsidRDefault="001C30D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-продукция отгруженная, по расчетным документам, срок оплаты которых еще не наступил;</w:t>
      </w:r>
    </w:p>
    <w:p w:rsidR="001C30D5" w:rsidRPr="00CE3992" w:rsidRDefault="001C30D5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отгруженная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>, по расчетным документам, просроченным сроком оплаты</w:t>
      </w:r>
    </w:p>
    <w:p w:rsidR="00CE399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>Отгруженная или сданная на месте покупателям (заказчикам) готовая продукция, расчетные документы за которую предъявлены этим покупателям (заказчикам), списывается в порядке реализации</w:t>
      </w:r>
      <w:r w:rsidR="00CE3992">
        <w:rPr>
          <w:rFonts w:ascii="Times New Roman" w:hAnsi="Times New Roman" w:cs="Times New Roman"/>
          <w:sz w:val="24"/>
          <w:szCs w:val="24"/>
        </w:rPr>
        <w:t>.</w:t>
      </w:r>
      <w:r w:rsidRPr="00CE39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992" w:rsidRPr="00CE3992" w:rsidRDefault="00FC70D4" w:rsidP="00CE3992">
      <w:pPr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3992">
        <w:rPr>
          <w:rFonts w:ascii="Times New Roman" w:hAnsi="Times New Roman" w:cs="Times New Roman"/>
          <w:sz w:val="24"/>
          <w:szCs w:val="24"/>
        </w:rPr>
        <w:t xml:space="preserve">Продавец и покупатель в договоре поставки могут предусмотреть любой приемлемый для обеих сторон момент перехода права собственности: после полной оплаты, после частичной оплаты, в момент поступления на склад покупателя, общие положения о переходе права собственности. </w:t>
      </w:r>
    </w:p>
    <w:p w:rsidR="00FC70D4" w:rsidRPr="003C3BEA" w:rsidRDefault="00CE3992" w:rsidP="00CE3992">
      <w:pPr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0D4" w:rsidRPr="00CE3992">
        <w:rPr>
          <w:rFonts w:ascii="Times New Roman" w:hAnsi="Times New Roman" w:cs="Times New Roman"/>
          <w:sz w:val="24"/>
          <w:szCs w:val="24"/>
        </w:rPr>
        <w:t xml:space="preserve">орядок организации синтетического учета продажи продукции зависит от выбранного метода учета продажи продукции. Организации вправе определять выручку от продажи отгруженной продукции для целей налогообложения по мере отгрузки и предъявления покупателям расчетных документов или по мере оплаты. Причем принятый налогоплательщиком метод продажи продукции должен быть закреплен в его учетной политике. Продажа готовой продукции в бухгалтерском учете отражается только по мере ее отгрузки, если иное не установлено договором. </w:t>
      </w:r>
    </w:p>
    <w:p w:rsidR="000E5821" w:rsidRPr="003C3BEA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3C3BE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3BEA"/>
    <w:rsid w:val="00085E85"/>
    <w:rsid w:val="000E5821"/>
    <w:rsid w:val="00190430"/>
    <w:rsid w:val="001C30D5"/>
    <w:rsid w:val="002F6286"/>
    <w:rsid w:val="0037528B"/>
    <w:rsid w:val="003C3BEA"/>
    <w:rsid w:val="00543310"/>
    <w:rsid w:val="0059799B"/>
    <w:rsid w:val="008A54E4"/>
    <w:rsid w:val="0091394F"/>
    <w:rsid w:val="0098771D"/>
    <w:rsid w:val="009C16A7"/>
    <w:rsid w:val="00B136D0"/>
    <w:rsid w:val="00BB0AED"/>
    <w:rsid w:val="00BE4EC1"/>
    <w:rsid w:val="00CA3735"/>
    <w:rsid w:val="00CE3992"/>
    <w:rsid w:val="00E057F2"/>
    <w:rsid w:val="00FB39E0"/>
    <w:rsid w:val="00FC70D4"/>
    <w:rsid w:val="00FD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3C3BE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3B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4286</Words>
  <Characters>24433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2020-10-21T03:21:00Z</dcterms:created>
  <dcterms:modified xsi:type="dcterms:W3CDTF">2020-10-21T19:48:00Z</dcterms:modified>
</cp:coreProperties>
</file>